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2F0FA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bookmarkStart w:id="0" w:name="_GoBack"/>
      <w:bookmarkEnd w:id="0"/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Instructions aux auteurs</w:t>
      </w:r>
    </w:p>
    <w:p w14:paraId="7BA36B60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présentes instructions ont pour objet d'assurer la qualité scientifique, la cohérence éditoriale et l'uniformité de la présentation des articles soumis à la </w:t>
      </w:r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Revue Droit, Gouvernance et Développement (RDGD)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. Les auteurs sont invités à les respecter scrupuleusement avant toute soumission.</w:t>
      </w:r>
    </w:p>
    <w:p w14:paraId="475B49CB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1. Conditions de soumission</w:t>
      </w:r>
    </w:p>
    <w:p w14:paraId="142ADDC5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La RDGD publie exclusivement des travaux originaux, inédits et présentant un intérêt scientifique dans les domaines du droit, de la gouvernance, de la science politique et des disciplines connexes.</w:t>
      </w:r>
    </w:p>
    <w:p w14:paraId="4B8A8D0E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Les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manuscrits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soumis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14:paraId="1D523EA9" w14:textId="77777777" w:rsidR="006077E3" w:rsidRPr="006077E3" w:rsidRDefault="006077E3" w:rsidP="006077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ne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doivent avoir fait l'objet d'aucune publication antérieure ;</w:t>
      </w:r>
    </w:p>
    <w:p w14:paraId="773A946F" w14:textId="77777777" w:rsidR="006077E3" w:rsidRPr="006077E3" w:rsidRDefault="006077E3" w:rsidP="006077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ne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doivent pas être simultanément soumis à une autre revue ;</w:t>
      </w:r>
    </w:p>
    <w:p w14:paraId="1D5D6BA0" w14:textId="77777777" w:rsidR="006077E3" w:rsidRPr="006077E3" w:rsidRDefault="006077E3" w:rsidP="006077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doivent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être rédigés en français ou en anglais ;</w:t>
      </w:r>
    </w:p>
    <w:p w14:paraId="23F691FF" w14:textId="77777777" w:rsidR="006077E3" w:rsidRPr="006077E3" w:rsidRDefault="006077E3" w:rsidP="006077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doivent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respecter les principes d'intégrité scientifique et les règles d'éthique de la revue.</w:t>
      </w:r>
    </w:p>
    <w:p w14:paraId="454BB84E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Toute soumission implique l'acceptation des présentes instructions.</w:t>
      </w:r>
    </w:p>
    <w:p w14:paraId="04EA6BEB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2. Présentation générale du manuscrit</w:t>
      </w:r>
    </w:p>
    <w:p w14:paraId="303AD935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 manuscrit doit impérativement être rédigé à partir du modèle officiel de la revue.</w:t>
      </w:r>
    </w:p>
    <w:p w14:paraId="5CABA0FE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 auteurs veilleront notamment à :</w:t>
      </w:r>
    </w:p>
    <w:p w14:paraId="3F4C08D7" w14:textId="77777777" w:rsidR="006077E3" w:rsidRPr="006077E3" w:rsidRDefault="006077E3" w:rsidP="006077E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conserver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les paramètres de mise en page du modèle (format, marges, styles, polices et espacements) ;</w:t>
      </w:r>
    </w:p>
    <w:p w14:paraId="62FBEE67" w14:textId="77777777" w:rsidR="006077E3" w:rsidRPr="006077E3" w:rsidRDefault="006077E3" w:rsidP="006077E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ne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modifier ni les en-têtes ni les pieds de page ;</w:t>
      </w:r>
    </w:p>
    <w:p w14:paraId="75F5DE80" w14:textId="77777777" w:rsidR="006077E3" w:rsidRPr="006077E3" w:rsidRDefault="006077E3" w:rsidP="006077E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remplacer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les textes d'exemple par leur propre contenu ;</w:t>
      </w:r>
    </w:p>
    <w:p w14:paraId="7465C2B7" w14:textId="77777777" w:rsidR="006077E3" w:rsidRPr="006077E3" w:rsidRDefault="006077E3" w:rsidP="006077E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supprimer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toutes les consignes de rédaction avant la soumission définitive.</w:t>
      </w:r>
    </w:p>
    <w:p w14:paraId="7EEBEE2C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articles sont rédigés en police </w:t>
      </w:r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Times New Roman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3C1D0C64" w14:textId="77777777" w:rsidR="006077E3" w:rsidRPr="006077E3" w:rsidRDefault="006077E3" w:rsidP="006077E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Titre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14 points,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gras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711C4A" w14:textId="77777777" w:rsidR="006077E3" w:rsidRPr="006077E3" w:rsidRDefault="006077E3" w:rsidP="006077E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Corps du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texte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12 points.</w:t>
      </w:r>
    </w:p>
    <w:p w14:paraId="2B57130F" w14:textId="77777777" w:rsidR="006077E3" w:rsidRPr="006077E3" w:rsidRDefault="006077E3" w:rsidP="006077E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Résumé et </w:t>
      </w: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Abstract :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11 points.</w:t>
      </w:r>
    </w:p>
    <w:p w14:paraId="4682E790" w14:textId="77777777" w:rsidR="006077E3" w:rsidRPr="006077E3" w:rsidRDefault="006077E3" w:rsidP="006077E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Notes de bas de page : 10 points.</w:t>
      </w:r>
    </w:p>
    <w:p w14:paraId="26FA533C" w14:textId="77777777" w:rsidR="006077E3" w:rsidRPr="006077E3" w:rsidRDefault="006077E3" w:rsidP="006077E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Interligne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simple.</w:t>
      </w:r>
    </w:p>
    <w:p w14:paraId="6C57E90E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3. Première page</w:t>
      </w:r>
    </w:p>
    <w:p w14:paraId="0394AA23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La première page du manuscrit comprend obligatoirement :</w:t>
      </w:r>
    </w:p>
    <w:p w14:paraId="794FB17D" w14:textId="77777777" w:rsidR="006077E3" w:rsidRPr="006077E3" w:rsidRDefault="006077E3" w:rsidP="006077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titre de l'article en français ;</w:t>
      </w:r>
    </w:p>
    <w:p w14:paraId="01591222" w14:textId="77777777" w:rsidR="006077E3" w:rsidRPr="006077E3" w:rsidRDefault="006077E3" w:rsidP="006077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le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titre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anglais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5119506F" w14:textId="77777777" w:rsidR="006077E3" w:rsidRPr="006077E3" w:rsidRDefault="006077E3" w:rsidP="006077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nom complet de chaque auteur ;</w:t>
      </w:r>
    </w:p>
    <w:p w14:paraId="532F8100" w14:textId="77777777" w:rsidR="006077E3" w:rsidRPr="006077E3" w:rsidRDefault="006077E3" w:rsidP="006077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l'affiliation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institutionnelle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6074B7A9" w14:textId="77777777" w:rsidR="006077E3" w:rsidRPr="006077E3" w:rsidRDefault="006077E3" w:rsidP="006077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pays ;</w:t>
      </w:r>
      <w:proofErr w:type="gramEnd"/>
    </w:p>
    <w:p w14:paraId="78B6C65A" w14:textId="77777777" w:rsidR="006077E3" w:rsidRPr="006077E3" w:rsidRDefault="006077E3" w:rsidP="006077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l'adresse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électronique professionnelle de l'auteur correspondant ;</w:t>
      </w:r>
    </w:p>
    <w:p w14:paraId="16E4637C" w14:textId="77777777" w:rsidR="006077E3" w:rsidRPr="006077E3" w:rsidRDefault="006077E3" w:rsidP="006077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laboratoire ou centre de recherche de rattachement (le cas échéant) ;</w:t>
      </w:r>
    </w:p>
    <w:p w14:paraId="52C93807" w14:textId="77777777" w:rsidR="006077E3" w:rsidRPr="006077E3" w:rsidRDefault="006077E3" w:rsidP="006077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l'identifiant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ORCID,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lorsqu'il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existe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77564A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La fourniture d'un identifiant ORCID est fortement recommandée afin de faciliter l'identification des auteurs et la diffusion internationale de leurs travaux.</w:t>
      </w:r>
    </w:p>
    <w:p w14:paraId="5935FE04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4. Résumé et mots-clés</w:t>
      </w:r>
    </w:p>
    <w:p w14:paraId="075ED4F2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Chaque article comporte :</w:t>
      </w:r>
    </w:p>
    <w:p w14:paraId="5C1BF432" w14:textId="77777777" w:rsidR="006077E3" w:rsidRPr="006077E3" w:rsidRDefault="006077E3" w:rsidP="006077E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un résumé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3774096B" w14:textId="77777777" w:rsidR="006077E3" w:rsidRPr="006077E3" w:rsidRDefault="006077E3" w:rsidP="006077E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un abstract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anglais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9A0CE2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 résumé et l'abstract doivent comprendre entre </w:t>
      </w:r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200 et 300 mots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25ED3117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Ils doivent présenter de manière synthétique :</w:t>
      </w:r>
    </w:p>
    <w:p w14:paraId="178103EB" w14:textId="77777777" w:rsidR="006077E3" w:rsidRPr="006077E3" w:rsidRDefault="006077E3" w:rsidP="006077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contexte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l'étude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4B800990" w14:textId="77777777" w:rsidR="006077E3" w:rsidRPr="006077E3" w:rsidRDefault="006077E3" w:rsidP="006077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problématique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09FBC630" w14:textId="77777777" w:rsidR="006077E3" w:rsidRPr="006077E3" w:rsidRDefault="006077E3" w:rsidP="006077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objectifs de la recherche ;</w:t>
      </w:r>
    </w:p>
    <w:p w14:paraId="1AEECFFE" w14:textId="77777777" w:rsidR="006077E3" w:rsidRPr="006077E3" w:rsidRDefault="006077E3" w:rsidP="006077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méthodologie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employée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56AE11B9" w14:textId="77777777" w:rsidR="006077E3" w:rsidRPr="006077E3" w:rsidRDefault="006077E3" w:rsidP="006077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les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principaux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résultats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6EEAC6DD" w14:textId="77777777" w:rsidR="006077E3" w:rsidRPr="006077E3" w:rsidRDefault="006077E3" w:rsidP="006077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discussion ;</w:t>
      </w:r>
      <w:proofErr w:type="gramEnd"/>
    </w:p>
    <w:p w14:paraId="3FDBF243" w14:textId="77777777" w:rsidR="006077E3" w:rsidRPr="006077E3" w:rsidRDefault="006077E3" w:rsidP="006077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les </w:t>
      </w: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conclusions ;</w:t>
      </w:r>
      <w:proofErr w:type="gramEnd"/>
    </w:p>
    <w:p w14:paraId="73E9D66B" w14:textId="77777777" w:rsidR="006077E3" w:rsidRPr="006077E3" w:rsidRDefault="006077E3" w:rsidP="006077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principales recommandations, lorsqu'elles existent.</w:t>
      </w:r>
    </w:p>
    <w:p w14:paraId="6CD3BE28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Chaque résumé est suivi de </w:t>
      </w:r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cinq mots-clés au maximum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, présentés en ordre de pertinence et séparés par un point-virgule.</w:t>
      </w:r>
    </w:p>
    <w:p w14:paraId="1232E4F8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5. Structure de l'article</w:t>
      </w:r>
    </w:p>
    <w:p w14:paraId="4586A8E1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 manuscrits doivent respecter une structure scientifique claire comprenant notamment :</w:t>
      </w:r>
    </w:p>
    <w:p w14:paraId="5A098EB6" w14:textId="77777777" w:rsidR="006077E3" w:rsidRPr="006077E3" w:rsidRDefault="006077E3" w:rsidP="006077E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introduction ;</w:t>
      </w:r>
      <w:proofErr w:type="gramEnd"/>
    </w:p>
    <w:p w14:paraId="3BB4C731" w14:textId="77777777" w:rsidR="006077E3" w:rsidRPr="006077E3" w:rsidRDefault="006077E3" w:rsidP="006077E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un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développement organisé en parties et sous-parties ;</w:t>
      </w:r>
    </w:p>
    <w:p w14:paraId="214A6BEF" w14:textId="77777777" w:rsidR="006077E3" w:rsidRPr="006077E3" w:rsidRDefault="006077E3" w:rsidP="006077E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conclusion.</w:t>
      </w:r>
    </w:p>
    <w:p w14:paraId="3F1B6E17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L'introduction expose le contexte, la problématique, les hypothèses (lorsqu'elles sont pertinentes), les objectifs et la méthodologie de la recherche.</w:t>
      </w:r>
    </w:p>
    <w:p w14:paraId="1A5B4006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Elle est généralement comprise entre </w:t>
      </w:r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deux et trois pages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39B3ED96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lastRenderedPageBreak/>
        <w:t>La conclusion rappelle les principaux résultats, présente leur portée scientifique et formule, le cas échéant, des perspectives de recherche.</w:t>
      </w:r>
    </w:p>
    <w:p w14:paraId="46AE714D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6. Illustrations, tableaux et figures</w:t>
      </w:r>
    </w:p>
    <w:p w14:paraId="2D3D80B3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 tableaux, graphiques, cartes, photographies et figures doivent :</w:t>
      </w:r>
    </w:p>
    <w:p w14:paraId="2B7F11D2" w14:textId="77777777" w:rsidR="006077E3" w:rsidRPr="006077E3" w:rsidRDefault="006077E3" w:rsidP="006077E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être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numérotés de manière continue ;</w:t>
      </w:r>
    </w:p>
    <w:p w14:paraId="44DB6102" w14:textId="77777777" w:rsidR="006077E3" w:rsidRPr="006077E3" w:rsidRDefault="006077E3" w:rsidP="006077E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porter un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titre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explicite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2F255AA7" w14:textId="77777777" w:rsidR="006077E3" w:rsidRPr="006077E3" w:rsidRDefault="006077E3" w:rsidP="006077E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être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appelés dans le corps du texte ;</w:t>
      </w:r>
    </w:p>
    <w:p w14:paraId="471372BD" w14:textId="77777777" w:rsidR="006077E3" w:rsidRPr="006077E3" w:rsidRDefault="006077E3" w:rsidP="006077E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mentionner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leur source immédiatement en dessous.</w:t>
      </w:r>
    </w:p>
    <w:p w14:paraId="50258DBB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 auteurs sont responsables de l'obtention des autorisations nécessaires lorsqu'ils reproduisent des documents protégés.</w:t>
      </w:r>
    </w:p>
    <w:p w14:paraId="4BBB2D4D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7. Références bibliographiques</w:t>
      </w:r>
    </w:p>
    <w:p w14:paraId="66C5D22A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La RDGD applique les usages des grandes revues juridiques francophones.</w:t>
      </w:r>
    </w:p>
    <w:p w14:paraId="4E1C8460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Toutes les références doivent être insérées en </w:t>
      </w:r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notes de bas de page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, numérotées de façon continue.</w:t>
      </w:r>
    </w:p>
    <w:p w14:paraId="370F3F07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références sont rédigées en </w:t>
      </w:r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Times New Roman 10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, conformément aux normes bibliographiques de la revue.</w:t>
      </w:r>
    </w:p>
    <w:p w14:paraId="5EF1B573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 citations répétées utilisent les formes abrégées (</w:t>
      </w:r>
      <w:r w:rsidRPr="006077E3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Ibid.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r w:rsidRPr="006077E3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Id.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r w:rsidRPr="006077E3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 xml:space="preserve">op.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cit</w:t>
      </w:r>
      <w:proofErr w:type="spellEnd"/>
      <w:proofErr w:type="gramEnd"/>
      <w:r w:rsidRPr="006077E3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.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77E3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préc</w:t>
      </w:r>
      <w:proofErr w:type="spellEnd"/>
      <w:r w:rsidRPr="006077E3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.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) selon les règles classiques de la doctrine juridique.</w:t>
      </w:r>
    </w:p>
    <w:p w14:paraId="79CAE8AC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Une bibliographie finale peut être ajoutée lorsque la nature du travail le justifie.</w:t>
      </w:r>
    </w:p>
    <w:p w14:paraId="784CFDE6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8. Déclaration d'originalité</w:t>
      </w:r>
    </w:p>
    <w:p w14:paraId="3CB564A7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Chaque auteur certifie que :</w:t>
      </w:r>
    </w:p>
    <w:p w14:paraId="15E33D80" w14:textId="77777777" w:rsidR="006077E3" w:rsidRPr="006077E3" w:rsidRDefault="006077E3" w:rsidP="006077E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manuscrit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original ;</w:t>
      </w:r>
      <w:proofErr w:type="gramEnd"/>
    </w:p>
    <w:p w14:paraId="49BB2161" w14:textId="77777777" w:rsidR="006077E3" w:rsidRPr="006077E3" w:rsidRDefault="006077E3" w:rsidP="006077E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il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ne constitue pas un plagiat ou un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autoplagiat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;</w:t>
      </w:r>
    </w:p>
    <w:p w14:paraId="2AFC63D3" w14:textId="77777777" w:rsidR="006077E3" w:rsidRPr="006077E3" w:rsidRDefault="006077E3" w:rsidP="006077E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toutes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les sources utilisées sont correctement citées ;</w:t>
      </w:r>
    </w:p>
    <w:p w14:paraId="2F8E6A79" w14:textId="77777777" w:rsidR="006077E3" w:rsidRPr="006077E3" w:rsidRDefault="006077E3" w:rsidP="006077E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tous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les coauteurs ont participé à la recherche et approuvé la version soumise.</w:t>
      </w:r>
    </w:p>
    <w:p w14:paraId="05976F1D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9. Contrôle du plagiat</w:t>
      </w:r>
    </w:p>
    <w:p w14:paraId="1D8E6622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Avant leur transmission aux évaluateurs, tous les manuscrits font l'objet d'un contrôle de similitude au moyen d'un logiciel spécialisé.</w:t>
      </w:r>
    </w:p>
    <w:p w14:paraId="7AF0DB79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En cas de manquement aux règles de l'intégrité scientifique, le Comité éditorial peut :</w:t>
      </w:r>
    </w:p>
    <w:p w14:paraId="0520A8D9" w14:textId="77777777" w:rsidR="006077E3" w:rsidRPr="006077E3" w:rsidRDefault="006077E3" w:rsidP="006077E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demander des </w:t>
      </w: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corrections ;</w:t>
      </w:r>
      <w:proofErr w:type="gramEnd"/>
    </w:p>
    <w:p w14:paraId="50FA31EC" w14:textId="77777777" w:rsidR="006077E3" w:rsidRPr="006077E3" w:rsidRDefault="006077E3" w:rsidP="006077E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lastRenderedPageBreak/>
        <w:t>suspendre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l'évaluation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295A0134" w14:textId="77777777" w:rsidR="006077E3" w:rsidRPr="006077E3" w:rsidRDefault="006077E3" w:rsidP="006077E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rejeter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définitivement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manuscrit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7CECF2E4" w14:textId="77777777" w:rsidR="006077E3" w:rsidRPr="006077E3" w:rsidRDefault="006077E3" w:rsidP="006077E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informer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l'institution de rattachement des auteurs lorsque la gravité des faits le justifie.</w:t>
      </w:r>
    </w:p>
    <w:p w14:paraId="292F0E37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10. Évaluation scientifique</w:t>
      </w:r>
    </w:p>
    <w:p w14:paraId="0D41115A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manuscrits conformes aux exigences éditoriales sont soumis à une procédure d'évaluation en </w:t>
      </w:r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double aveugle (double blind </w:t>
      </w:r>
      <w:proofErr w:type="spellStart"/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peer</w:t>
      </w:r>
      <w:proofErr w:type="spellEnd"/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review</w:t>
      </w:r>
      <w:proofErr w:type="spellEnd"/>
      <w:r w:rsidRPr="006077E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)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1443541C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Chaque article est examiné par au moins deux évaluateurs indépendants.</w:t>
      </w:r>
    </w:p>
    <w:p w14:paraId="75FE624D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La décision éditoriale peut être :</w:t>
      </w:r>
    </w:p>
    <w:p w14:paraId="3B0E23A7" w14:textId="77777777" w:rsidR="006077E3" w:rsidRPr="006077E3" w:rsidRDefault="006077E3" w:rsidP="006077E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acceptation sans </w:t>
      </w: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modification ;</w:t>
      </w:r>
      <w:proofErr w:type="gramEnd"/>
    </w:p>
    <w:p w14:paraId="287A84ED" w14:textId="77777777" w:rsidR="006077E3" w:rsidRPr="006077E3" w:rsidRDefault="006077E3" w:rsidP="006077E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acceptation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sous réserve de modifications mineures ;</w:t>
      </w:r>
    </w:p>
    <w:p w14:paraId="7F4A47F8" w14:textId="77777777" w:rsidR="006077E3" w:rsidRPr="006077E3" w:rsidRDefault="006077E3" w:rsidP="006077E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révision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majeure avant nouvelle évaluation ;</w:t>
      </w:r>
    </w:p>
    <w:p w14:paraId="5FB7E70F" w14:textId="77777777" w:rsidR="006077E3" w:rsidRPr="006077E3" w:rsidRDefault="006077E3" w:rsidP="006077E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refus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280EEE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 décisions du Comité éditorial sont motivées et communiquées à l'auteur correspondant.</w:t>
      </w:r>
    </w:p>
    <w:p w14:paraId="74D18A30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11. Responsabilité des auteurs</w:t>
      </w:r>
    </w:p>
    <w:p w14:paraId="25AF4974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 opinions exprimées dans les articles n'engagent que leurs auteurs.</w:t>
      </w:r>
    </w:p>
    <w:p w14:paraId="50A19DEA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 auteurs demeurent seuls responsables :</w:t>
      </w:r>
    </w:p>
    <w:p w14:paraId="6333EB61" w14:textId="77777777" w:rsidR="006077E3" w:rsidRPr="006077E3" w:rsidRDefault="006077E3" w:rsidP="006077E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de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l'exactitude des informations fournies ;</w:t>
      </w:r>
    </w:p>
    <w:p w14:paraId="59D9CC1E" w14:textId="77777777" w:rsidR="006077E3" w:rsidRPr="006077E3" w:rsidRDefault="006077E3" w:rsidP="006077E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des analyses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développées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1378799C" w14:textId="77777777" w:rsidR="006077E3" w:rsidRPr="006077E3" w:rsidRDefault="006077E3" w:rsidP="006077E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des </w:t>
      </w:r>
      <w:proofErr w:type="spellStart"/>
      <w:r w:rsidRPr="006077E3">
        <w:rPr>
          <w:rFonts w:ascii="Times New Roman" w:eastAsia="Times New Roman" w:hAnsi="Times New Roman" w:cs="Times New Roman"/>
          <w:sz w:val="24"/>
          <w:szCs w:val="24"/>
        </w:rPr>
        <w:t>données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</w:rPr>
        <w:t>utilisées</w:t>
      </w:r>
      <w:proofErr w:type="spellEnd"/>
      <w:r w:rsidRPr="006077E3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14:paraId="0FDE1FEE" w14:textId="77777777" w:rsidR="006077E3" w:rsidRPr="006077E3" w:rsidRDefault="006077E3" w:rsidP="006077E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du</w:t>
      </w:r>
      <w:proofErr w:type="gramEnd"/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respect des droits de propriété intellectuelle.</w:t>
      </w:r>
    </w:p>
    <w:p w14:paraId="577BA129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12. Droits de publication</w:t>
      </w:r>
    </w:p>
    <w:p w14:paraId="3CE28879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articles publiés dans la RDGD sont diffusés sous licence </w:t>
      </w:r>
      <w:r w:rsidRPr="006077E3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Creative Commons Attribution (CC BY 4.0)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, sauf disposition contraire décidée par le Comité éditorial.</w:t>
      </w:r>
    </w:p>
    <w:p w14:paraId="599A56FB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>Les auteurs conservent leurs droits d'auteur tout en accordant à la revue le droit de première publication et de diffusion de leur contribution.</w:t>
      </w:r>
    </w:p>
    <w:p w14:paraId="1107D0E6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fr-FR"/>
        </w:rPr>
        <w:t>13. Contact</w:t>
      </w:r>
    </w:p>
    <w:p w14:paraId="73E5C8BD" w14:textId="77777777" w:rsidR="006077E3" w:rsidRPr="006077E3" w:rsidRDefault="006077E3" w:rsidP="00607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Toute question relative à la préparation ou à la soumission des manuscrits peut être adressée au Comité éditorial de la </w:t>
      </w:r>
      <w:r w:rsidRPr="006077E3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Revue Droit, Gouvernance et Développement (RDGD)</w:t>
      </w:r>
      <w:r w:rsidRPr="006077E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à l'adresse électronique officielle de la revue.</w:t>
      </w:r>
    </w:p>
    <w:p w14:paraId="5152FBE9" w14:textId="77777777" w:rsidR="003D7F88" w:rsidRPr="006077E3" w:rsidRDefault="003D7F88" w:rsidP="006077E3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3D7F88" w:rsidRPr="006077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C7B72"/>
    <w:multiLevelType w:val="multilevel"/>
    <w:tmpl w:val="2F94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B7F3E"/>
    <w:multiLevelType w:val="multilevel"/>
    <w:tmpl w:val="9940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3A5FDB"/>
    <w:multiLevelType w:val="multilevel"/>
    <w:tmpl w:val="28E2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81E73"/>
    <w:multiLevelType w:val="multilevel"/>
    <w:tmpl w:val="C0D4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2A2F75"/>
    <w:multiLevelType w:val="multilevel"/>
    <w:tmpl w:val="D0DAF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EE4D5B"/>
    <w:multiLevelType w:val="multilevel"/>
    <w:tmpl w:val="9FB8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65E89"/>
    <w:multiLevelType w:val="multilevel"/>
    <w:tmpl w:val="EF26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7D242F"/>
    <w:multiLevelType w:val="multilevel"/>
    <w:tmpl w:val="AA0C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C6F74"/>
    <w:multiLevelType w:val="multilevel"/>
    <w:tmpl w:val="EAF0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59346F"/>
    <w:multiLevelType w:val="multilevel"/>
    <w:tmpl w:val="80BC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A42639"/>
    <w:multiLevelType w:val="multilevel"/>
    <w:tmpl w:val="1492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6D2C4D"/>
    <w:multiLevelType w:val="multilevel"/>
    <w:tmpl w:val="99C8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0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11"/>
  </w:num>
  <w:num w:numId="10">
    <w:abstractNumId w:val="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7E3"/>
    <w:rsid w:val="003D7F88"/>
    <w:rsid w:val="006077E3"/>
    <w:rsid w:val="007D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1B3B"/>
  <w15:chartTrackingRefBased/>
  <w15:docId w15:val="{0A84E7D5-87EA-4A44-B77A-88EEEF91E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5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2026-06-25T15:01:00Z</dcterms:created>
  <dcterms:modified xsi:type="dcterms:W3CDTF">2026-06-25T15:01:00Z</dcterms:modified>
</cp:coreProperties>
</file>